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F2136" w14:textId="1A0DB99E" w:rsidR="0055576A" w:rsidRPr="006129B4" w:rsidRDefault="0055576A" w:rsidP="0055576A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 Ordinária do Comitê de Investimentos.</w:t>
      </w:r>
    </w:p>
    <w:p w14:paraId="091A1EA4" w14:textId="3A92C2E2" w:rsidR="0055576A" w:rsidRPr="00F21918" w:rsidRDefault="0055576A" w:rsidP="0055576A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 xml:space="preserve">Aos </w:t>
      </w:r>
      <w:r>
        <w:rPr>
          <w:rFonts w:ascii="Arial" w:hAnsi="Arial" w:cs="Arial"/>
        </w:rPr>
        <w:t>31 de agosto</w:t>
      </w:r>
      <w:r>
        <w:rPr>
          <w:rFonts w:ascii="Arial" w:hAnsi="Arial" w:cs="Arial"/>
        </w:rPr>
        <w:t xml:space="preserve"> </w:t>
      </w:r>
      <w:r w:rsidRPr="00C662D9">
        <w:rPr>
          <w:rFonts w:ascii="Arial" w:hAnsi="Arial" w:cs="Arial"/>
        </w:rPr>
        <w:t xml:space="preserve">de 2023, às </w:t>
      </w:r>
      <w:r>
        <w:rPr>
          <w:rFonts w:ascii="Arial" w:hAnsi="Arial" w:cs="Arial"/>
        </w:rPr>
        <w:t>13:00</w:t>
      </w:r>
      <w:r w:rsidRPr="00C662D9">
        <w:rPr>
          <w:rFonts w:ascii="Arial" w:hAnsi="Arial" w:cs="Arial"/>
        </w:rPr>
        <w:t xml:space="preserve"> horas, </w:t>
      </w:r>
      <w:r w:rsidRPr="001854AF">
        <w:rPr>
          <w:rFonts w:ascii="Arial" w:hAnsi="Arial" w:cs="Arial"/>
        </w:rPr>
        <w:t xml:space="preserve">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Pr="00C662D9">
        <w:rPr>
          <w:rFonts w:ascii="Arial" w:hAnsi="Arial" w:cs="Arial"/>
        </w:rPr>
        <w:t>Márcia Helena Pires Reis</w:t>
      </w:r>
      <w:r>
        <w:rPr>
          <w:rFonts w:ascii="Arial" w:hAnsi="Arial" w:cs="Arial"/>
        </w:rPr>
        <w:t xml:space="preserve">, </w:t>
      </w:r>
      <w:r w:rsidRPr="001854AF">
        <w:rPr>
          <w:rFonts w:ascii="Arial" w:hAnsi="Arial" w:cs="Arial"/>
        </w:rPr>
        <w:t>Rosimery Aparecida Inácio de Pinho Procópio</w:t>
      </w:r>
      <w:r>
        <w:rPr>
          <w:rFonts w:ascii="Arial" w:hAnsi="Arial" w:cs="Arial"/>
        </w:rPr>
        <w:t xml:space="preserve"> e Júnia Paula Soalheiro Menezes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virtualmente. Maria da Conceição de Souza Barbosa esteve ausente</w:t>
      </w:r>
      <w:r>
        <w:rPr>
          <w:rFonts w:ascii="Arial" w:hAnsi="Arial" w:cs="Arial"/>
        </w:rPr>
        <w:t xml:space="preserve"> por motivo de saúde</w:t>
      </w:r>
      <w:r>
        <w:rPr>
          <w:rFonts w:ascii="Arial" w:hAnsi="Arial" w:cs="Arial"/>
        </w:rPr>
        <w:t xml:space="preserve">. Participou também a servidora do Instituto, Francielle Elgita de Oliveira Costa e virtualmente, </w:t>
      </w:r>
      <w:r>
        <w:rPr>
          <w:rFonts w:ascii="Arial" w:hAnsi="Arial" w:cs="Arial"/>
        </w:rPr>
        <w:t xml:space="preserve">Bruna e </w:t>
      </w:r>
      <w:r>
        <w:rPr>
          <w:rFonts w:ascii="Arial" w:hAnsi="Arial" w:cs="Arial"/>
        </w:rPr>
        <w:t xml:space="preserve">Nahida, representante da nossa consultoria financeira Crédito e Mercado. </w:t>
      </w:r>
      <w:r w:rsidRPr="001854AF">
        <w:rPr>
          <w:rFonts w:ascii="Arial" w:hAnsi="Arial" w:cs="Arial"/>
        </w:rPr>
        <w:t>Rosimery, presidente do Comitê, abriu a reunião dando boas-vindas a todos os presentes e iniciou falando que a pauta é a análise do parecer de Investimentos d</w:t>
      </w:r>
      <w:r>
        <w:rPr>
          <w:rFonts w:ascii="Arial" w:hAnsi="Arial" w:cs="Arial"/>
        </w:rPr>
        <w:t xml:space="preserve">o mês de </w:t>
      </w:r>
      <w:r>
        <w:rPr>
          <w:rFonts w:ascii="Arial" w:hAnsi="Arial" w:cs="Arial"/>
          <w:b/>
          <w:bCs/>
          <w:u w:val="single"/>
        </w:rPr>
        <w:t>ju</w:t>
      </w:r>
      <w:r>
        <w:rPr>
          <w:rFonts w:ascii="Arial" w:hAnsi="Arial" w:cs="Arial"/>
          <w:b/>
          <w:bCs/>
          <w:u w:val="single"/>
        </w:rPr>
        <w:t>l</w:t>
      </w:r>
      <w:r>
        <w:rPr>
          <w:rFonts w:ascii="Arial" w:hAnsi="Arial" w:cs="Arial"/>
          <w:b/>
          <w:bCs/>
          <w:u w:val="single"/>
        </w:rPr>
        <w:t>ho de 2023</w:t>
      </w:r>
      <w:r w:rsidRPr="001854AF">
        <w:rPr>
          <w:rFonts w:ascii="Arial" w:hAnsi="Arial" w:cs="Arial"/>
        </w:rPr>
        <w:t xml:space="preserve"> em cumprimento</w:t>
      </w:r>
      <w:r>
        <w:rPr>
          <w:rFonts w:ascii="Arial" w:hAnsi="Arial" w:cs="Arial"/>
        </w:rPr>
        <w:t xml:space="preserve"> às exigências contidas no manual d</w:t>
      </w:r>
      <w:r>
        <w:rPr>
          <w:rFonts w:ascii="Arial" w:hAnsi="Arial" w:cs="Arial"/>
        </w:rPr>
        <w:t>o P</w:t>
      </w:r>
      <w:r w:rsidRPr="001854AF">
        <w:rPr>
          <w:rFonts w:ascii="Arial" w:hAnsi="Arial" w:cs="Arial"/>
        </w:rPr>
        <w:t>ró</w:t>
      </w:r>
      <w:r>
        <w:rPr>
          <w:rFonts w:ascii="Arial" w:hAnsi="Arial" w:cs="Arial"/>
        </w:rPr>
        <w:t>-G</w:t>
      </w:r>
      <w:r w:rsidRPr="001854AF">
        <w:rPr>
          <w:rFonts w:ascii="Arial" w:hAnsi="Arial" w:cs="Arial"/>
        </w:rPr>
        <w:t>estão</w:t>
      </w:r>
      <w:r>
        <w:rPr>
          <w:rFonts w:ascii="Arial" w:hAnsi="Arial" w:cs="Arial"/>
        </w:rPr>
        <w:t xml:space="preserve"> e também a análise da nossa carteira de investimento </w:t>
      </w:r>
      <w:r w:rsidRPr="000A05CD">
        <w:rPr>
          <w:rFonts w:ascii="Arial" w:hAnsi="Arial" w:cs="Arial"/>
        </w:rPr>
        <w:t>para avaliação do comitê</w:t>
      </w:r>
      <w:r w:rsidRPr="001854A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Passo seguinte, Rosimery fal</w:t>
      </w:r>
      <w:r>
        <w:rPr>
          <w:rFonts w:ascii="Arial" w:hAnsi="Arial" w:cs="Arial"/>
        </w:rPr>
        <w:t>ou</w:t>
      </w:r>
      <w:r>
        <w:rPr>
          <w:rFonts w:ascii="Arial" w:hAnsi="Arial" w:cs="Arial"/>
        </w:rPr>
        <w:t xml:space="preserve"> sobre a an</w:t>
      </w:r>
      <w:r>
        <w:rPr>
          <w:rFonts w:ascii="Arial" w:hAnsi="Arial" w:cs="Arial"/>
        </w:rPr>
        <w:t>á</w:t>
      </w:r>
      <w:r>
        <w:rPr>
          <w:rFonts w:ascii="Arial" w:hAnsi="Arial" w:cs="Arial"/>
        </w:rPr>
        <w:t>lise da nossa carteira de investimentos</w:t>
      </w:r>
      <w:r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="00A777B0">
        <w:rPr>
          <w:rFonts w:ascii="Arial" w:hAnsi="Arial" w:cs="Arial"/>
        </w:rPr>
        <w:t>passou a palavra para Bruna e Nahida solicitando alguns esclarecimentos sobre o relatório de realocações e elas iniciaram falando do cenário econômico e também obre a meta atuarial que o Instituto vem superando em 2023. Na nossa estratégia de investimentos sugeriram que devemos diminuir aportes no CDI, recomenda-se aumentar a exposição em ações dividendos e títulos privados.</w:t>
      </w:r>
      <w:r w:rsidR="00A777B0">
        <w:rPr>
          <w:rFonts w:ascii="Arial" w:hAnsi="Arial" w:cs="Arial"/>
        </w:rPr>
        <w:t xml:space="preserve"> F</w:t>
      </w:r>
      <w:r>
        <w:rPr>
          <w:rFonts w:ascii="Arial" w:hAnsi="Arial" w:cs="Arial"/>
        </w:rPr>
        <w:t>oi discutido dentr</w:t>
      </w:r>
      <w:r>
        <w:rPr>
          <w:rFonts w:ascii="Arial" w:hAnsi="Arial" w:cs="Arial"/>
        </w:rPr>
        <w:t xml:space="preserve">e os membros </w:t>
      </w:r>
      <w:r>
        <w:rPr>
          <w:rFonts w:ascii="Arial" w:hAnsi="Arial" w:cs="Arial"/>
        </w:rPr>
        <w:t xml:space="preserve">do comitê </w:t>
      </w:r>
      <w:r w:rsidR="003538FA">
        <w:rPr>
          <w:rFonts w:ascii="Arial" w:hAnsi="Arial" w:cs="Arial"/>
        </w:rPr>
        <w:t xml:space="preserve">as sugestões </w:t>
      </w:r>
      <w:r>
        <w:rPr>
          <w:rFonts w:ascii="Arial" w:hAnsi="Arial" w:cs="Arial"/>
        </w:rPr>
        <w:t xml:space="preserve">e decidido que não aplicaremos novos valores em ações, que será mantido o </w:t>
      </w:r>
      <w:r w:rsidR="00CE3342">
        <w:rPr>
          <w:rFonts w:ascii="Arial" w:hAnsi="Arial" w:cs="Arial"/>
        </w:rPr>
        <w:t>mesmo percentual</w:t>
      </w:r>
      <w:r>
        <w:rPr>
          <w:rFonts w:ascii="Arial" w:hAnsi="Arial" w:cs="Arial"/>
        </w:rPr>
        <w:t xml:space="preserve"> já investido em renda variável, </w:t>
      </w:r>
      <w:r w:rsidR="00E3171C">
        <w:rPr>
          <w:rFonts w:ascii="Arial" w:hAnsi="Arial" w:cs="Arial"/>
        </w:rPr>
        <w:t xml:space="preserve">só </w:t>
      </w:r>
      <w:r w:rsidR="003538FA">
        <w:rPr>
          <w:rFonts w:ascii="Arial" w:hAnsi="Arial" w:cs="Arial"/>
        </w:rPr>
        <w:t xml:space="preserve">faremos alocações em fundos novos </w:t>
      </w:r>
      <w:r w:rsidR="00CE3342">
        <w:rPr>
          <w:rFonts w:ascii="Arial" w:hAnsi="Arial" w:cs="Arial"/>
        </w:rPr>
        <w:t>após</w:t>
      </w:r>
      <w:r>
        <w:rPr>
          <w:rFonts w:ascii="Arial" w:hAnsi="Arial" w:cs="Arial"/>
        </w:rPr>
        <w:t xml:space="preserve"> estudos para ações com maior probabilidade de retorno. Os aportes recebidos foram desconsiderados porque tinham valores referente a taxa de administração que já foram resgatados. Analisamos alguns fundos </w:t>
      </w:r>
      <w:r w:rsidR="003538FA">
        <w:rPr>
          <w:rFonts w:ascii="Arial" w:hAnsi="Arial" w:cs="Arial"/>
        </w:rPr>
        <w:t xml:space="preserve">para o aumento de exposição e </w:t>
      </w:r>
      <w:r w:rsidR="00A72D29">
        <w:rPr>
          <w:rFonts w:ascii="Arial" w:hAnsi="Arial" w:cs="Arial"/>
        </w:rPr>
        <w:t xml:space="preserve">redução do CDI e </w:t>
      </w:r>
      <w:r>
        <w:rPr>
          <w:rFonts w:ascii="Arial" w:hAnsi="Arial" w:cs="Arial"/>
        </w:rPr>
        <w:t xml:space="preserve">entre eles </w:t>
      </w:r>
      <w:r w:rsidR="003538FA">
        <w:rPr>
          <w:rFonts w:ascii="Arial" w:hAnsi="Arial" w:cs="Arial"/>
        </w:rPr>
        <w:t xml:space="preserve">vimos que </w:t>
      </w:r>
      <w:r w:rsidR="00E3171C">
        <w:rPr>
          <w:rFonts w:ascii="Arial" w:hAnsi="Arial" w:cs="Arial"/>
        </w:rPr>
        <w:t xml:space="preserve">o Trígono </w:t>
      </w:r>
      <w:r w:rsidRPr="003F0DA7">
        <w:rPr>
          <w:rFonts w:ascii="Arial" w:hAnsi="Arial" w:cs="Arial"/>
        </w:rPr>
        <w:t>Del</w:t>
      </w:r>
      <w:r w:rsidR="00E3171C" w:rsidRPr="003F0DA7">
        <w:rPr>
          <w:rFonts w:ascii="Arial" w:hAnsi="Arial" w:cs="Arial"/>
        </w:rPr>
        <w:t>ph</w:t>
      </w:r>
      <w:r w:rsidRPr="003F0DA7">
        <w:rPr>
          <w:rFonts w:ascii="Arial" w:hAnsi="Arial" w:cs="Arial"/>
        </w:rPr>
        <w:t>os</w:t>
      </w:r>
      <w:r>
        <w:rPr>
          <w:rFonts w:ascii="Arial" w:hAnsi="Arial" w:cs="Arial"/>
        </w:rPr>
        <w:t xml:space="preserve"> dividendos</w:t>
      </w:r>
      <w:r w:rsidR="003538FA">
        <w:rPr>
          <w:rFonts w:ascii="Arial" w:hAnsi="Arial" w:cs="Arial"/>
        </w:rPr>
        <w:t xml:space="preserve"> e o BB dividendos estão performando bem </w:t>
      </w:r>
      <w:r>
        <w:rPr>
          <w:rFonts w:ascii="Arial" w:hAnsi="Arial" w:cs="Arial"/>
        </w:rPr>
        <w:t>e</w:t>
      </w:r>
      <w:r w:rsidR="00A72D29">
        <w:rPr>
          <w:rFonts w:ascii="Arial" w:hAnsi="Arial" w:cs="Arial"/>
        </w:rPr>
        <w:t xml:space="preserve"> que iremos verificar a</w:t>
      </w:r>
      <w:r>
        <w:rPr>
          <w:rFonts w:ascii="Arial" w:hAnsi="Arial" w:cs="Arial"/>
        </w:rPr>
        <w:t xml:space="preserve"> poss</w:t>
      </w:r>
      <w:r w:rsidR="00A72D29">
        <w:rPr>
          <w:rFonts w:ascii="Arial" w:hAnsi="Arial" w:cs="Arial"/>
        </w:rPr>
        <w:t>ibilidade de resga</w:t>
      </w:r>
      <w:r w:rsidR="00231EE5">
        <w:rPr>
          <w:rFonts w:ascii="Arial" w:hAnsi="Arial" w:cs="Arial"/>
        </w:rPr>
        <w:t>t</w:t>
      </w:r>
      <w:r w:rsidR="00A72D29">
        <w:rPr>
          <w:rFonts w:ascii="Arial" w:hAnsi="Arial" w:cs="Arial"/>
        </w:rPr>
        <w:t xml:space="preserve">armos no CDI do Bradesco e </w:t>
      </w:r>
      <w:r w:rsidR="00EF71E6">
        <w:rPr>
          <w:rFonts w:ascii="Arial" w:hAnsi="Arial" w:cs="Arial"/>
        </w:rPr>
        <w:t>aumentarmos a exposição</w:t>
      </w:r>
      <w:r>
        <w:rPr>
          <w:rFonts w:ascii="Arial" w:hAnsi="Arial" w:cs="Arial"/>
        </w:rPr>
        <w:t xml:space="preserve"> no BB dividendos e </w:t>
      </w:r>
      <w:r w:rsidR="00A72D29">
        <w:rPr>
          <w:rFonts w:ascii="Arial" w:hAnsi="Arial" w:cs="Arial"/>
        </w:rPr>
        <w:t>no</w:t>
      </w:r>
      <w:r>
        <w:rPr>
          <w:rFonts w:ascii="Arial" w:hAnsi="Arial" w:cs="Arial"/>
        </w:rPr>
        <w:t xml:space="preserve"> tr</w:t>
      </w:r>
      <w:r w:rsidR="00CE3342">
        <w:rPr>
          <w:rFonts w:ascii="Arial" w:hAnsi="Arial" w:cs="Arial"/>
        </w:rPr>
        <w:t>í</w:t>
      </w:r>
      <w:r>
        <w:rPr>
          <w:rFonts w:ascii="Arial" w:hAnsi="Arial" w:cs="Arial"/>
        </w:rPr>
        <w:t xml:space="preserve">gono </w:t>
      </w:r>
      <w:r w:rsidR="00EF71E6">
        <w:rPr>
          <w:rFonts w:ascii="Arial" w:hAnsi="Arial" w:cs="Arial"/>
        </w:rPr>
        <w:t xml:space="preserve">dividendos </w:t>
      </w:r>
      <w:r>
        <w:rPr>
          <w:rFonts w:ascii="Arial" w:hAnsi="Arial" w:cs="Arial"/>
        </w:rPr>
        <w:t>completando R$1.000.000,00</w:t>
      </w:r>
      <w:r w:rsidR="003F0DA7">
        <w:rPr>
          <w:rFonts w:ascii="Arial" w:hAnsi="Arial" w:cs="Arial"/>
        </w:rPr>
        <w:t>-(h</w:t>
      </w:r>
      <w:r>
        <w:rPr>
          <w:rFonts w:ascii="Arial" w:hAnsi="Arial" w:cs="Arial"/>
        </w:rPr>
        <w:t>um milh</w:t>
      </w:r>
      <w:r w:rsidR="003F0DA7">
        <w:rPr>
          <w:rFonts w:ascii="Arial" w:hAnsi="Arial" w:cs="Arial"/>
        </w:rPr>
        <w:t>ão</w:t>
      </w:r>
      <w:r>
        <w:rPr>
          <w:rFonts w:ascii="Arial" w:hAnsi="Arial" w:cs="Arial"/>
        </w:rPr>
        <w:t xml:space="preserve"> de reais</w:t>
      </w:r>
      <w:r w:rsidR="00EF71E6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em cada um. Para títulos privados vamos </w:t>
      </w:r>
      <w:r w:rsidR="003F0DA7">
        <w:rPr>
          <w:rFonts w:ascii="Arial" w:hAnsi="Arial" w:cs="Arial"/>
        </w:rPr>
        <w:t xml:space="preserve">avaliar </w:t>
      </w:r>
      <w:r w:rsidR="00CE3342">
        <w:rPr>
          <w:rFonts w:ascii="Arial" w:hAnsi="Arial" w:cs="Arial"/>
        </w:rPr>
        <w:t xml:space="preserve">se </w:t>
      </w:r>
      <w:r w:rsidR="003F0DA7">
        <w:rPr>
          <w:rFonts w:ascii="Arial" w:hAnsi="Arial" w:cs="Arial"/>
        </w:rPr>
        <w:t xml:space="preserve">o percentual </w:t>
      </w:r>
      <w:r w:rsidR="00CE3342">
        <w:rPr>
          <w:rFonts w:ascii="Arial" w:hAnsi="Arial" w:cs="Arial"/>
        </w:rPr>
        <w:t xml:space="preserve">pago ainda está atrativo e caso esteja </w:t>
      </w:r>
      <w:r>
        <w:rPr>
          <w:rFonts w:ascii="Arial" w:hAnsi="Arial" w:cs="Arial"/>
        </w:rPr>
        <w:t>resgatar</w:t>
      </w:r>
      <w:r w:rsidR="00CE3342">
        <w:rPr>
          <w:rFonts w:ascii="Arial" w:hAnsi="Arial" w:cs="Arial"/>
        </w:rPr>
        <w:t>emos</w:t>
      </w:r>
      <w:r>
        <w:rPr>
          <w:rFonts w:ascii="Arial" w:hAnsi="Arial" w:cs="Arial"/>
        </w:rPr>
        <w:t xml:space="preserve"> no CDI Bradesco e CEF e solicitaremos 3 cotaç</w:t>
      </w:r>
      <w:r w:rsidR="00CE3342">
        <w:rPr>
          <w:rFonts w:ascii="Arial" w:hAnsi="Arial" w:cs="Arial"/>
        </w:rPr>
        <w:t>ões</w:t>
      </w:r>
      <w:r>
        <w:rPr>
          <w:rFonts w:ascii="Arial" w:hAnsi="Arial" w:cs="Arial"/>
        </w:rPr>
        <w:t xml:space="preserve"> para a compra dos títulos.</w:t>
      </w:r>
      <w:r w:rsidR="00EF71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Quanto a sugestão de </w:t>
      </w:r>
      <w:r w:rsidR="00EF71E6">
        <w:rPr>
          <w:rFonts w:ascii="Arial" w:hAnsi="Arial" w:cs="Arial"/>
        </w:rPr>
        <w:t>diminuirmos a exposição em IMA-B entendemos que não devemos diminuir uma vez que a taxa Selic está com previsão de redução.</w:t>
      </w:r>
      <w:r>
        <w:rPr>
          <w:rFonts w:ascii="Arial" w:hAnsi="Arial" w:cs="Arial"/>
        </w:rPr>
        <w:t xml:space="preserve"> Em seguida Rosimery, fez a leitura do parecer do comitê de investimentos e informou que a</w:t>
      </w:r>
      <w:r w:rsidRPr="00BA6F0F">
        <w:rPr>
          <w:rFonts w:ascii="Arial" w:hAnsi="Arial" w:cs="Arial"/>
        </w:rPr>
        <w:t xml:space="preserve"> carteira de investimentos do GUAN</w:t>
      </w:r>
      <w:r>
        <w:rPr>
          <w:rFonts w:ascii="Arial" w:hAnsi="Arial" w:cs="Arial"/>
        </w:rPr>
        <w:t>H</w:t>
      </w:r>
      <w:r w:rsidRPr="00BA6F0F">
        <w:rPr>
          <w:rFonts w:ascii="Arial" w:hAnsi="Arial" w:cs="Arial"/>
        </w:rPr>
        <w:t xml:space="preserve">ÃESPREV </w:t>
      </w:r>
      <w:r>
        <w:rPr>
          <w:rFonts w:ascii="Arial" w:hAnsi="Arial" w:cs="Arial"/>
        </w:rPr>
        <w:t xml:space="preserve">do mês de </w:t>
      </w:r>
      <w:r w:rsidRPr="00027993">
        <w:rPr>
          <w:rFonts w:ascii="Arial" w:hAnsi="Arial" w:cs="Arial"/>
          <w:b/>
          <w:bCs/>
          <w:u w:val="single"/>
        </w:rPr>
        <w:t>ju</w:t>
      </w:r>
      <w:r w:rsidR="00EF71E6">
        <w:rPr>
          <w:rFonts w:ascii="Arial" w:hAnsi="Arial" w:cs="Arial"/>
          <w:b/>
          <w:bCs/>
          <w:u w:val="single"/>
        </w:rPr>
        <w:t>l</w:t>
      </w:r>
      <w:r w:rsidRPr="00027993">
        <w:rPr>
          <w:rFonts w:ascii="Arial" w:hAnsi="Arial" w:cs="Arial"/>
          <w:b/>
          <w:bCs/>
          <w:u w:val="single"/>
        </w:rPr>
        <w:t>ho de 2023</w:t>
      </w:r>
      <w:r>
        <w:rPr>
          <w:rFonts w:ascii="Arial" w:hAnsi="Arial" w:cs="Arial"/>
        </w:rPr>
        <w:t xml:space="preserve"> </w:t>
      </w:r>
      <w:r w:rsidRPr="00F616DE">
        <w:rPr>
          <w:rFonts w:ascii="Arial" w:hAnsi="Arial" w:cs="Arial"/>
        </w:rPr>
        <w:t>está</w:t>
      </w:r>
      <w:r w:rsidRPr="00BA6F0F">
        <w:rPr>
          <w:rFonts w:ascii="Arial" w:hAnsi="Arial" w:cs="Arial"/>
        </w:rPr>
        <w:t xml:space="preserve"> segregada entre os segmentos de renda fixa</w:t>
      </w:r>
      <w:r>
        <w:rPr>
          <w:rFonts w:ascii="Arial" w:hAnsi="Arial" w:cs="Arial"/>
        </w:rPr>
        <w:t xml:space="preserve">, </w:t>
      </w:r>
      <w:r w:rsidRPr="00BA6F0F">
        <w:rPr>
          <w:rFonts w:ascii="Arial" w:hAnsi="Arial" w:cs="Arial"/>
        </w:rPr>
        <w:t>renda variável</w:t>
      </w:r>
      <w:r>
        <w:rPr>
          <w:rFonts w:ascii="Arial" w:hAnsi="Arial" w:cs="Arial"/>
        </w:rPr>
        <w:t>/estruturado</w:t>
      </w:r>
      <w:r w:rsidRPr="00BA6F0F">
        <w:rPr>
          <w:rFonts w:ascii="Arial" w:hAnsi="Arial" w:cs="Arial"/>
        </w:rPr>
        <w:t xml:space="preserve">, sendo </w:t>
      </w:r>
      <w:r>
        <w:rPr>
          <w:rFonts w:ascii="Arial" w:hAnsi="Arial" w:cs="Arial"/>
          <w:b/>
          <w:bCs/>
        </w:rPr>
        <w:t>7</w:t>
      </w:r>
      <w:r w:rsidR="00EF71E6">
        <w:rPr>
          <w:rFonts w:ascii="Arial" w:hAnsi="Arial" w:cs="Arial"/>
          <w:b/>
          <w:bCs/>
        </w:rPr>
        <w:t>1,</w:t>
      </w:r>
      <w:r>
        <w:rPr>
          <w:rFonts w:ascii="Arial" w:hAnsi="Arial" w:cs="Arial"/>
          <w:b/>
          <w:bCs/>
        </w:rPr>
        <w:t>1</w:t>
      </w:r>
      <w:r w:rsidR="00EF71E6">
        <w:rPr>
          <w:rFonts w:ascii="Arial" w:hAnsi="Arial" w:cs="Arial"/>
          <w:b/>
          <w:bCs/>
        </w:rPr>
        <w:t>8</w:t>
      </w:r>
      <w:r w:rsidRPr="00BA6F0F">
        <w:rPr>
          <w:rFonts w:ascii="Arial" w:hAnsi="Arial" w:cs="Arial"/>
          <w:b/>
          <w:bCs/>
        </w:rPr>
        <w:t>%</w:t>
      </w:r>
      <w:r>
        <w:rPr>
          <w:rFonts w:ascii="Arial" w:hAnsi="Arial" w:cs="Arial"/>
          <w:b/>
          <w:bCs/>
        </w:rPr>
        <w:t>, 2</w:t>
      </w:r>
      <w:r w:rsidR="00EF71E6">
        <w:rPr>
          <w:rFonts w:ascii="Arial" w:hAnsi="Arial" w:cs="Arial"/>
          <w:b/>
          <w:bCs/>
        </w:rPr>
        <w:t>8</w:t>
      </w:r>
      <w:r>
        <w:rPr>
          <w:rFonts w:ascii="Arial" w:hAnsi="Arial" w:cs="Arial"/>
          <w:b/>
          <w:bCs/>
        </w:rPr>
        <w:t>,</w:t>
      </w:r>
      <w:r w:rsidR="00EF71E6">
        <w:rPr>
          <w:rFonts w:ascii="Arial" w:hAnsi="Arial" w:cs="Arial"/>
          <w:b/>
          <w:bCs/>
        </w:rPr>
        <w:t>82</w:t>
      </w:r>
      <w:r>
        <w:rPr>
          <w:rFonts w:ascii="Arial" w:hAnsi="Arial" w:cs="Arial"/>
          <w:b/>
          <w:bCs/>
        </w:rPr>
        <w:t>%,</w:t>
      </w:r>
      <w:r w:rsidRPr="00BA6F0F">
        <w:rPr>
          <w:rFonts w:ascii="Arial" w:hAnsi="Arial" w:cs="Arial"/>
          <w:b/>
          <w:bCs/>
        </w:rPr>
        <w:t xml:space="preserve"> </w:t>
      </w:r>
      <w:r w:rsidRPr="00BA6F0F">
        <w:rPr>
          <w:rFonts w:ascii="Arial" w:hAnsi="Arial" w:cs="Arial"/>
        </w:rPr>
        <w:t>respectivamente, não ultrapassando o limite de 35% permitido pela Resolução CMN n°</w:t>
      </w:r>
      <w:r>
        <w:rPr>
          <w:rFonts w:ascii="Arial" w:hAnsi="Arial" w:cs="Arial"/>
        </w:rPr>
        <w:t xml:space="preserve"> </w:t>
      </w:r>
      <w:r w:rsidRPr="00BA6F0F">
        <w:rPr>
          <w:rFonts w:ascii="Arial" w:hAnsi="Arial" w:cs="Arial"/>
        </w:rPr>
        <w:t>4.963/2021 para o segmento de renda variável aos RPPS</w:t>
      </w:r>
      <w:r>
        <w:rPr>
          <w:rFonts w:ascii="Arial" w:hAnsi="Arial" w:cs="Arial"/>
        </w:rPr>
        <w:t>’</w:t>
      </w:r>
      <w:r w:rsidRPr="00BA6F0F">
        <w:rPr>
          <w:rFonts w:ascii="Arial" w:hAnsi="Arial" w:cs="Arial"/>
        </w:rPr>
        <w:t>s que possuem a Certificação Institucional Pró-Gestão Nível I.</w:t>
      </w:r>
      <w:r>
        <w:rPr>
          <w:rFonts w:ascii="Arial" w:hAnsi="Arial" w:cs="Arial"/>
        </w:rPr>
        <w:t xml:space="preserve"> </w:t>
      </w:r>
      <w:r w:rsidRPr="00BC57BD">
        <w:rPr>
          <w:rFonts w:ascii="Arial" w:hAnsi="Arial" w:cs="Arial"/>
        </w:rPr>
        <w:t>No mês de referência,</w:t>
      </w:r>
      <w:r>
        <w:rPr>
          <w:rFonts w:ascii="Arial" w:hAnsi="Arial" w:cs="Arial"/>
        </w:rPr>
        <w:t xml:space="preserve"> houve movimentações financeiras no seguimento de renda fixa, na importância de </w:t>
      </w:r>
      <w:r w:rsidRPr="00022963">
        <w:rPr>
          <w:rFonts w:ascii="Arial" w:hAnsi="Arial" w:cs="Arial"/>
        </w:rPr>
        <w:t xml:space="preserve">R$ </w:t>
      </w:r>
      <w:r w:rsidR="00EF71E6" w:rsidRPr="00EF71E6">
        <w:rPr>
          <w:rFonts w:ascii="Arial" w:hAnsi="Arial" w:cs="Arial"/>
        </w:rPr>
        <w:t>5.740.124,48</w:t>
      </w:r>
      <w:r w:rsidR="00EF71E6" w:rsidRPr="00EF71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em aplicações e </w:t>
      </w:r>
      <w:r w:rsidRPr="00022963">
        <w:rPr>
          <w:rFonts w:ascii="Arial" w:hAnsi="Arial" w:cs="Arial"/>
        </w:rPr>
        <w:t xml:space="preserve">R$ </w:t>
      </w:r>
      <w:r w:rsidR="00EF71E6" w:rsidRPr="00EF71E6">
        <w:rPr>
          <w:rFonts w:ascii="Arial" w:hAnsi="Arial" w:cs="Arial"/>
        </w:rPr>
        <w:t>6.470.988,05</w:t>
      </w:r>
      <w:r w:rsidR="00EF71E6" w:rsidRPr="00EF71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em resgates, assim, o</w:t>
      </w:r>
      <w:r w:rsidRPr="001854AF">
        <w:rPr>
          <w:rFonts w:ascii="Arial" w:hAnsi="Arial" w:cs="Arial"/>
        </w:rPr>
        <w:t xml:space="preserve">btivemos </w:t>
      </w:r>
      <w:r>
        <w:rPr>
          <w:rFonts w:ascii="Arial" w:hAnsi="Arial" w:cs="Arial"/>
        </w:rPr>
        <w:t xml:space="preserve">no mês </w:t>
      </w:r>
      <w:r w:rsidRPr="001854AF">
        <w:rPr>
          <w:rFonts w:ascii="Arial" w:hAnsi="Arial" w:cs="Arial"/>
        </w:rPr>
        <w:t xml:space="preserve">um retorno de </w:t>
      </w:r>
      <w:r w:rsidR="00EF71E6">
        <w:rPr>
          <w:rFonts w:ascii="Arial" w:hAnsi="Arial" w:cs="Arial"/>
        </w:rPr>
        <w:t>1,27</w:t>
      </w:r>
      <w:r w:rsidRPr="00223BF6">
        <w:rPr>
          <w:rFonts w:ascii="Arial" w:hAnsi="Arial" w:cs="Arial"/>
        </w:rPr>
        <w:t xml:space="preserve">%, </w:t>
      </w:r>
      <w:r w:rsidRPr="001854AF">
        <w:rPr>
          <w:rFonts w:ascii="Arial" w:hAnsi="Arial" w:cs="Arial"/>
        </w:rPr>
        <w:t xml:space="preserve">contra uma meta atuarial de </w:t>
      </w:r>
      <w:r w:rsidRPr="002B530A">
        <w:rPr>
          <w:rFonts w:ascii="Arial" w:hAnsi="Arial" w:cs="Arial"/>
        </w:rPr>
        <w:t>0,</w:t>
      </w:r>
      <w:r w:rsidR="00EF71E6">
        <w:rPr>
          <w:rFonts w:ascii="Arial" w:hAnsi="Arial" w:cs="Arial"/>
        </w:rPr>
        <w:t>5</w:t>
      </w:r>
      <w:r w:rsidRPr="002B530A">
        <w:rPr>
          <w:rFonts w:ascii="Arial" w:hAnsi="Arial" w:cs="Arial"/>
        </w:rPr>
        <w:t>2%</w:t>
      </w:r>
      <w:r w:rsidRPr="001854AF">
        <w:rPr>
          <w:rFonts w:ascii="Arial" w:hAnsi="Arial" w:cs="Arial"/>
        </w:rPr>
        <w:t xml:space="preserve"> (IPCA+</w:t>
      </w:r>
      <w:r>
        <w:rPr>
          <w:rFonts w:ascii="Arial" w:hAnsi="Arial" w:cs="Arial"/>
        </w:rPr>
        <w:t>4,86</w:t>
      </w:r>
      <w:r w:rsidRPr="001854AF">
        <w:rPr>
          <w:rFonts w:ascii="Arial" w:hAnsi="Arial" w:cs="Arial"/>
        </w:rPr>
        <w:t xml:space="preserve">%), o que representou um valor monetário de </w:t>
      </w:r>
      <w:r w:rsidRPr="002815D0">
        <w:rPr>
          <w:rFonts w:ascii="Arial" w:hAnsi="Arial" w:cs="Arial"/>
        </w:rPr>
        <w:t>R$</w:t>
      </w:r>
      <w:r w:rsidR="00EF71E6" w:rsidRPr="00EF71E6">
        <w:t xml:space="preserve"> </w:t>
      </w:r>
      <w:r w:rsidR="00EF71E6" w:rsidRPr="00EF71E6">
        <w:rPr>
          <w:rFonts w:ascii="Arial" w:hAnsi="Arial" w:cs="Arial"/>
        </w:rPr>
        <w:t>638.643,99</w:t>
      </w:r>
      <w:r w:rsidRPr="00C93C30">
        <w:rPr>
          <w:rFonts w:ascii="Arial" w:hAnsi="Arial" w:cs="Arial"/>
        </w:rPr>
        <w:t>.</w:t>
      </w:r>
      <w:r w:rsidRPr="001854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mês anterior ao de referência, o Guanhães Prev </w:t>
      </w:r>
      <w:r w:rsidRPr="003D2558">
        <w:rPr>
          <w:rFonts w:ascii="Arial" w:hAnsi="Arial" w:cs="Arial"/>
        </w:rPr>
        <w:t xml:space="preserve">apresentou um PL de </w:t>
      </w:r>
      <w:r w:rsidRPr="009E46F7">
        <w:rPr>
          <w:rFonts w:ascii="Arial" w:hAnsi="Arial" w:cs="Arial"/>
          <w:b/>
          <w:bCs/>
        </w:rPr>
        <w:t>R$</w:t>
      </w:r>
      <w:r w:rsidR="00EF71E6">
        <w:rPr>
          <w:rFonts w:ascii="Arial" w:hAnsi="Arial" w:cs="Arial"/>
          <w:b/>
          <w:bCs/>
        </w:rPr>
        <w:t>50.283.504,17</w:t>
      </w:r>
      <w:r>
        <w:rPr>
          <w:rFonts w:ascii="Arial" w:hAnsi="Arial" w:cs="Arial"/>
          <w:b/>
          <w:bCs/>
        </w:rPr>
        <w:t xml:space="preserve"> </w:t>
      </w:r>
      <w:r w:rsidRPr="003D2558">
        <w:rPr>
          <w:rFonts w:ascii="Arial" w:hAnsi="Arial" w:cs="Arial"/>
        </w:rPr>
        <w:t xml:space="preserve">e no mês </w:t>
      </w:r>
      <w:r>
        <w:rPr>
          <w:rFonts w:ascii="Arial" w:hAnsi="Arial" w:cs="Arial"/>
        </w:rPr>
        <w:t xml:space="preserve">atual </w:t>
      </w:r>
      <w:r w:rsidRPr="003D2558">
        <w:rPr>
          <w:rFonts w:ascii="Arial" w:hAnsi="Arial" w:cs="Arial"/>
        </w:rPr>
        <w:t xml:space="preserve">apresenta um PL de </w:t>
      </w:r>
      <w:r w:rsidRPr="002B530A">
        <w:rPr>
          <w:rFonts w:ascii="Arial" w:hAnsi="Arial" w:cs="Arial"/>
          <w:b/>
          <w:bCs/>
        </w:rPr>
        <w:t>R$</w:t>
      </w:r>
      <w:r w:rsidR="00EF71E6" w:rsidRPr="00EF71E6">
        <w:rPr>
          <w:rFonts w:ascii="Arial" w:hAnsi="Arial" w:cs="Arial"/>
          <w:color w:val="424242"/>
          <w:sz w:val="17"/>
          <w:szCs w:val="17"/>
          <w:shd w:val="clear" w:color="auto" w:fill="FFFFFF"/>
        </w:rPr>
        <w:t xml:space="preserve"> </w:t>
      </w:r>
      <w:r w:rsidR="00EF71E6" w:rsidRPr="00EF71E6">
        <w:rPr>
          <w:rFonts w:ascii="Arial" w:hAnsi="Arial" w:cs="Arial"/>
          <w:b/>
          <w:bCs/>
          <w:shd w:val="clear" w:color="auto" w:fill="FFFFFF"/>
        </w:rPr>
        <w:t>50.191.284,59</w:t>
      </w:r>
      <w:r w:rsidR="00762241">
        <w:rPr>
          <w:rFonts w:ascii="Arial" w:hAnsi="Arial" w:cs="Arial"/>
          <w:b/>
          <w:bCs/>
          <w:shd w:val="clear" w:color="auto" w:fill="FFFFFF"/>
        </w:rPr>
        <w:t xml:space="preserve">. </w:t>
      </w:r>
      <w:r w:rsidR="00762241" w:rsidRPr="00762241">
        <w:rPr>
          <w:rFonts w:ascii="Arial" w:hAnsi="Arial" w:cs="Arial"/>
        </w:rPr>
        <w:t xml:space="preserve">Podemos observar uma diferença a menor no PL do mês atual e o do mês anterior de </w:t>
      </w:r>
      <w:r w:rsidR="00762241" w:rsidRPr="00762241">
        <w:rPr>
          <w:rFonts w:ascii="Arial" w:hAnsi="Arial" w:cs="Arial"/>
          <w:b/>
          <w:bCs/>
        </w:rPr>
        <w:t>R$ 92.219,58 (noventa e dois mil, duzentos e dezenove reais e cinquenta e oito centavos),</w:t>
      </w:r>
      <w:r w:rsidR="00762241">
        <w:rPr>
          <w:rFonts w:ascii="Arial" w:hAnsi="Arial" w:cs="Arial"/>
          <w:b/>
          <w:bCs/>
        </w:rPr>
        <w:t xml:space="preserve"> </w:t>
      </w:r>
      <w:r w:rsidR="00762241" w:rsidRPr="00762241">
        <w:rPr>
          <w:rFonts w:ascii="Arial" w:hAnsi="Arial" w:cs="Arial"/>
        </w:rPr>
        <w:t>o que é explicado pelo pagamento da 1ª parcela do 13º salário de 2023</w:t>
      </w:r>
      <w:r w:rsidR="00762241" w:rsidRPr="00762241">
        <w:rPr>
          <w:rFonts w:ascii="Arial" w:hAnsi="Arial" w:cs="Arial"/>
          <w:b/>
          <w:bCs/>
        </w:rPr>
        <w:t>.</w:t>
      </w:r>
      <w:r w:rsidR="00762241">
        <w:rPr>
          <w:rFonts w:ascii="Arial" w:hAnsi="Arial" w:cs="Arial"/>
          <w:b/>
          <w:bCs/>
        </w:rPr>
        <w:t xml:space="preserve"> </w:t>
      </w:r>
      <w:r w:rsidRPr="003D2558">
        <w:rPr>
          <w:rFonts w:ascii="Arial" w:hAnsi="Arial" w:cs="Arial"/>
        </w:rPr>
        <w:t xml:space="preserve">O valor alocado em renda fixa é </w:t>
      </w:r>
      <w:r w:rsidRPr="00141391">
        <w:rPr>
          <w:rFonts w:ascii="Arial" w:hAnsi="Arial" w:cs="Arial"/>
        </w:rPr>
        <w:t>R</w:t>
      </w:r>
      <w:r w:rsidRPr="005C1115">
        <w:rPr>
          <w:rFonts w:ascii="Arial" w:hAnsi="Arial" w:cs="Arial"/>
        </w:rPr>
        <w:t>$</w:t>
      </w:r>
      <w:r w:rsidR="00762241" w:rsidRPr="00762241">
        <w:t xml:space="preserve"> </w:t>
      </w:r>
      <w:r w:rsidR="00762241" w:rsidRPr="00762241">
        <w:rPr>
          <w:rFonts w:ascii="Arial" w:hAnsi="Arial" w:cs="Arial"/>
        </w:rPr>
        <w:t>35.728.503,35</w:t>
      </w:r>
      <w:r>
        <w:rPr>
          <w:rFonts w:ascii="Arial" w:hAnsi="Arial" w:cs="Arial"/>
          <w:shd w:val="clear" w:color="auto" w:fill="FFFFFF"/>
        </w:rPr>
        <w:t xml:space="preserve"> </w:t>
      </w:r>
      <w:r w:rsidRPr="00141391">
        <w:rPr>
          <w:rFonts w:ascii="Arial" w:hAnsi="Arial" w:cs="Arial"/>
        </w:rPr>
        <w:t xml:space="preserve">e </w:t>
      </w:r>
      <w:r w:rsidRPr="003D2558">
        <w:rPr>
          <w:rFonts w:ascii="Arial" w:hAnsi="Arial" w:cs="Arial"/>
        </w:rPr>
        <w:t xml:space="preserve">em renda variável/estruturado de </w:t>
      </w:r>
      <w:r w:rsidRPr="005C1115">
        <w:rPr>
          <w:rFonts w:ascii="Arial" w:hAnsi="Arial" w:cs="Arial"/>
        </w:rPr>
        <w:t>R$</w:t>
      </w:r>
      <w:r w:rsidR="00762241" w:rsidRPr="00762241">
        <w:t xml:space="preserve"> </w:t>
      </w:r>
      <w:r w:rsidR="00762241" w:rsidRPr="00762241">
        <w:rPr>
          <w:rFonts w:ascii="Arial" w:hAnsi="Arial" w:cs="Arial"/>
        </w:rPr>
        <w:t>14.462.781,24</w:t>
      </w:r>
      <w:r w:rsidRPr="00141391">
        <w:rPr>
          <w:rFonts w:ascii="Arial" w:hAnsi="Arial" w:cs="Arial"/>
        </w:rPr>
        <w:t xml:space="preserve">. Os </w:t>
      </w:r>
      <w:r w:rsidRPr="003D2558">
        <w:rPr>
          <w:rFonts w:ascii="Arial" w:hAnsi="Arial" w:cs="Arial"/>
        </w:rPr>
        <w:t>limites investidos respeitam as condições previstas na Resolução 4.963/21 em seus Artigo 7º § 7º e Artigo 8º § 3º para RPPS Certificado pelo Pró Gestão, bem como a</w:t>
      </w:r>
      <w:r w:rsidRPr="00C93C30">
        <w:rPr>
          <w:rFonts w:ascii="Arial" w:hAnsi="Arial" w:cs="Arial"/>
        </w:rPr>
        <w:t xml:space="preserve"> participação do PL de cada fundo, em renda fixa</w:t>
      </w:r>
      <w:r>
        <w:rPr>
          <w:rFonts w:ascii="Arial" w:hAnsi="Arial" w:cs="Arial"/>
        </w:rPr>
        <w:t xml:space="preserve">, </w:t>
      </w:r>
      <w:r w:rsidRPr="00C93C30">
        <w:rPr>
          <w:rFonts w:ascii="Arial" w:hAnsi="Arial" w:cs="Arial"/>
        </w:rPr>
        <w:t>variável</w:t>
      </w:r>
      <w:r>
        <w:rPr>
          <w:rFonts w:ascii="Arial" w:hAnsi="Arial" w:cs="Arial"/>
        </w:rPr>
        <w:t xml:space="preserve"> e em estruturados</w:t>
      </w:r>
      <w:r w:rsidRPr="00C93C30">
        <w:rPr>
          <w:rFonts w:ascii="Arial" w:hAnsi="Arial" w:cs="Arial"/>
        </w:rPr>
        <w:t xml:space="preserve">. </w:t>
      </w:r>
      <w:bookmarkStart w:id="0" w:name="_Hlk120213752"/>
      <w:r w:rsidRPr="00C93C30">
        <w:rPr>
          <w:rFonts w:ascii="Arial" w:hAnsi="Arial" w:cs="Arial"/>
        </w:rPr>
        <w:t xml:space="preserve">Estamos desenquadrados em renda fixa </w:t>
      </w:r>
      <w:r>
        <w:rPr>
          <w:rFonts w:ascii="Arial" w:hAnsi="Arial" w:cs="Arial"/>
        </w:rPr>
        <w:t>no art. 7º, V, “a” devido a alteração do limite de aplicação na resolução 4604/2017</w:t>
      </w:r>
      <w:bookmarkEnd w:id="0"/>
      <w:r w:rsidRPr="00652F5F">
        <w:rPr>
          <w:rFonts w:ascii="Arial" w:hAnsi="Arial" w:cs="Arial"/>
        </w:rPr>
        <w:t>. Desenquadramento esse, no fundo de investimento de renda fixa: GGR PRIME I FIDC SÊNIOR 1, cujo CNPJ: 17.013.985/0001-92.</w:t>
      </w:r>
      <w:r>
        <w:rPr>
          <w:rFonts w:ascii="Arial" w:hAnsi="Arial" w:cs="Arial"/>
        </w:rPr>
        <w:t xml:space="preserve"> </w:t>
      </w:r>
      <w:r w:rsidRPr="00652F5F">
        <w:rPr>
          <w:rFonts w:ascii="Arial" w:hAnsi="Arial" w:cs="Arial"/>
        </w:rPr>
        <w:t>No momento do aporte inicial, ma</w:t>
      </w:r>
      <w:r>
        <w:rPr>
          <w:rFonts w:ascii="Arial" w:hAnsi="Arial" w:cs="Arial"/>
        </w:rPr>
        <w:t>i</w:t>
      </w:r>
      <w:r w:rsidRPr="00652F5F">
        <w:rPr>
          <w:rFonts w:ascii="Arial" w:hAnsi="Arial" w:cs="Arial"/>
        </w:rPr>
        <w:t xml:space="preserve">s </w:t>
      </w:r>
      <w:r w:rsidRPr="00652F5F">
        <w:rPr>
          <w:rFonts w:ascii="Arial" w:hAnsi="Arial" w:cs="Arial"/>
        </w:rPr>
        <w:lastRenderedPageBreak/>
        <w:t>especificamente na data 04/09/2017, o fundo estava devidamente enquadrado, ou seja, com a alteração da Resolução, acabou gerando desenquadramento passivo e além do mais, hoje o fundo se encontra em fase de desinvestimento.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hd w:val="clear" w:color="auto" w:fill="FFFFFF"/>
        </w:rPr>
        <w:t>N</w:t>
      </w:r>
      <w:r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>
        <w:rPr>
          <w:rFonts w:ascii="Arial" w:hAnsi="Arial" w:cs="Arial"/>
        </w:rPr>
        <w:t>2,2</w:t>
      </w:r>
      <w:r w:rsidR="00762241">
        <w:rPr>
          <w:rFonts w:ascii="Arial" w:hAnsi="Arial" w:cs="Arial"/>
        </w:rPr>
        <w:t>5</w:t>
      </w:r>
      <w:r w:rsidRPr="00C93C30">
        <w:rPr>
          <w:rFonts w:ascii="Arial" w:hAnsi="Arial" w:cs="Arial"/>
        </w:rPr>
        <w:t xml:space="preserve">%, quanto à RF o risco é de </w:t>
      </w:r>
      <w:r>
        <w:rPr>
          <w:rFonts w:ascii="Arial" w:hAnsi="Arial" w:cs="Arial"/>
        </w:rPr>
        <w:t>0,</w:t>
      </w:r>
      <w:r w:rsidR="00762241">
        <w:rPr>
          <w:rFonts w:ascii="Arial" w:hAnsi="Arial" w:cs="Arial"/>
        </w:rPr>
        <w:t>65</w:t>
      </w:r>
      <w:r w:rsidRPr="00C93C30">
        <w:rPr>
          <w:rFonts w:ascii="Arial" w:hAnsi="Arial" w:cs="Arial"/>
        </w:rPr>
        <w:t xml:space="preserve">% e o da RV é de </w:t>
      </w:r>
      <w:r>
        <w:rPr>
          <w:rFonts w:ascii="Arial" w:hAnsi="Arial" w:cs="Arial"/>
        </w:rPr>
        <w:t>5,</w:t>
      </w:r>
      <w:r w:rsidR="00762241">
        <w:rPr>
          <w:rFonts w:ascii="Arial" w:hAnsi="Arial" w:cs="Arial"/>
        </w:rPr>
        <w:t>3</w:t>
      </w:r>
      <w:r>
        <w:rPr>
          <w:rFonts w:ascii="Arial" w:hAnsi="Arial" w:cs="Arial"/>
        </w:rPr>
        <w:t>7</w:t>
      </w:r>
      <w:r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>
        <w:rPr>
          <w:rFonts w:ascii="Arial" w:hAnsi="Arial" w:cs="Arial"/>
        </w:rPr>
        <w:t>, mas se encontram enquadrados dentro das normas vigentes</w:t>
      </w:r>
      <w:r w:rsidRPr="00C93C3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A carteira possui</w:t>
      </w:r>
      <w:r w:rsidRPr="00C93C30">
        <w:rPr>
          <w:rFonts w:ascii="Arial" w:hAnsi="Arial" w:cs="Arial"/>
        </w:rPr>
        <w:t xml:space="preserve"> liquidez imediata </w:t>
      </w:r>
      <w:r w:rsidRPr="00703E72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>78,</w:t>
      </w:r>
      <w:r w:rsidR="00762241">
        <w:rPr>
          <w:rFonts w:ascii="Arial" w:hAnsi="Arial" w:cs="Arial"/>
        </w:rPr>
        <w:t>42</w:t>
      </w:r>
      <w:r w:rsidRPr="00703E72">
        <w:rPr>
          <w:rFonts w:ascii="Arial" w:hAnsi="Arial" w:cs="Arial"/>
        </w:rPr>
        <w:t>% para auxílio</w:t>
      </w:r>
      <w:r w:rsidRPr="00C93C30">
        <w:rPr>
          <w:rFonts w:ascii="Arial" w:hAnsi="Arial" w:cs="Arial"/>
        </w:rPr>
        <w:t xml:space="preserve"> no cumprimento das suas obrigações. </w:t>
      </w:r>
      <w:r>
        <w:rPr>
          <w:rFonts w:ascii="Arial" w:hAnsi="Arial" w:cs="Arial"/>
        </w:rPr>
        <w:t xml:space="preserve">Após a apresentação, Rosimery agradeceu a </w:t>
      </w:r>
      <w:r w:rsidR="00762241">
        <w:rPr>
          <w:rFonts w:ascii="Arial" w:hAnsi="Arial" w:cs="Arial"/>
        </w:rPr>
        <w:t xml:space="preserve">Bruna e </w:t>
      </w:r>
      <w:r>
        <w:rPr>
          <w:rFonts w:ascii="Arial" w:hAnsi="Arial" w:cs="Arial"/>
        </w:rPr>
        <w:t>Nahida as suas participações e perguntou a todos se tinham dúvidas a serem sanadas e n</w:t>
      </w:r>
      <w:r w:rsidRPr="003A48FC">
        <w:rPr>
          <w:rFonts w:ascii="Arial" w:hAnsi="Arial" w:cs="Arial"/>
        </w:rPr>
        <w:t xml:space="preserve">ada </w:t>
      </w:r>
      <w:r w:rsidRPr="001854AF">
        <w:rPr>
          <w:rFonts w:ascii="Arial" w:hAnsi="Arial" w:cs="Arial"/>
        </w:rPr>
        <w:t xml:space="preserve">mais havendo a tratar, Rosimery, presidente do comitê, </w:t>
      </w:r>
      <w:r>
        <w:rPr>
          <w:rFonts w:ascii="Arial" w:hAnsi="Arial" w:cs="Arial"/>
        </w:rPr>
        <w:t>às 14:</w:t>
      </w:r>
      <w:r w:rsidR="00762241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5 </w:t>
      </w:r>
      <w:r w:rsidRPr="001854AF">
        <w:rPr>
          <w:rFonts w:ascii="Arial" w:hAnsi="Arial" w:cs="Arial"/>
        </w:rPr>
        <w:t xml:space="preserve">declara como encerrada a reunião </w:t>
      </w:r>
      <w:r>
        <w:rPr>
          <w:rFonts w:ascii="Arial" w:hAnsi="Arial" w:cs="Arial"/>
        </w:rPr>
        <w:t>agradecendo a participação de todo</w:t>
      </w:r>
      <w:r w:rsidRPr="00F21918">
        <w:rPr>
          <w:rFonts w:ascii="Arial" w:hAnsi="Arial" w:cs="Arial"/>
        </w:rPr>
        <w:t xml:space="preserve">s, em especial </w:t>
      </w:r>
      <w:r>
        <w:rPr>
          <w:rFonts w:ascii="Arial" w:hAnsi="Arial" w:cs="Arial"/>
        </w:rPr>
        <w:t>da representante da Consultoria financeira Crédito e Mercado</w:t>
      </w:r>
      <w:r w:rsidRPr="00F21918">
        <w:rPr>
          <w:rFonts w:ascii="Arial" w:hAnsi="Arial" w:cs="Arial"/>
        </w:rPr>
        <w:t xml:space="preserve">, </w:t>
      </w:r>
      <w:r w:rsidRPr="001854AF">
        <w:rPr>
          <w:rFonts w:ascii="Arial" w:hAnsi="Arial" w:cs="Arial"/>
        </w:rPr>
        <w:t>e solicita o encaminhamento d</w:t>
      </w:r>
      <w:r>
        <w:rPr>
          <w:rFonts w:ascii="Arial" w:hAnsi="Arial" w:cs="Arial"/>
        </w:rPr>
        <w:t>o</w:t>
      </w:r>
      <w:r w:rsidRPr="001854AF">
        <w:rPr>
          <w:rFonts w:ascii="Arial" w:hAnsi="Arial" w:cs="Arial"/>
        </w:rPr>
        <w:t xml:space="preserve"> parecer </w:t>
      </w:r>
      <w:r>
        <w:rPr>
          <w:rFonts w:ascii="Arial" w:hAnsi="Arial" w:cs="Arial"/>
        </w:rPr>
        <w:t xml:space="preserve">dos investimentos do comitê para apreciação </w:t>
      </w:r>
      <w:r w:rsidR="00762241">
        <w:rPr>
          <w:rFonts w:ascii="Arial" w:hAnsi="Arial" w:cs="Arial"/>
        </w:rPr>
        <w:t xml:space="preserve">e homologação </w:t>
      </w:r>
      <w:r>
        <w:rPr>
          <w:rFonts w:ascii="Arial" w:hAnsi="Arial" w:cs="Arial"/>
        </w:rPr>
        <w:t xml:space="preserve">do conselho administrativo e </w:t>
      </w:r>
      <w:r w:rsidRPr="001854AF">
        <w:rPr>
          <w:rFonts w:ascii="Arial" w:hAnsi="Arial" w:cs="Arial"/>
        </w:rPr>
        <w:t>aprovação do conselho</w:t>
      </w:r>
      <w:r>
        <w:rPr>
          <w:rFonts w:ascii="Arial" w:hAnsi="Arial" w:cs="Arial"/>
        </w:rPr>
        <w:t xml:space="preserve"> </w:t>
      </w:r>
      <w:r w:rsidRPr="001854AF">
        <w:rPr>
          <w:rFonts w:ascii="Arial" w:hAnsi="Arial" w:cs="Arial"/>
        </w:rPr>
        <w:t xml:space="preserve">fiscal, e eu, </w:t>
      </w:r>
      <w:r>
        <w:rPr>
          <w:rFonts w:ascii="Arial" w:hAnsi="Arial" w:cs="Arial"/>
        </w:rPr>
        <w:t>Jane Maria Rays Pires</w:t>
      </w:r>
      <w:r w:rsidRPr="001854AF">
        <w:rPr>
          <w:rFonts w:ascii="Arial" w:hAnsi="Arial" w:cs="Arial"/>
        </w:rPr>
        <w:t xml:space="preserve">_________________, Secretária, lavro a presente ata que após lida e aprovada será assinada por todos os presentes. </w:t>
      </w:r>
      <w:r w:rsidRPr="00F21918">
        <w:rPr>
          <w:rFonts w:ascii="Arial" w:hAnsi="Arial" w:cs="Arial"/>
        </w:rPr>
        <w:t xml:space="preserve">Guanhães, </w:t>
      </w:r>
      <w:r w:rsidR="00762241">
        <w:rPr>
          <w:rFonts w:ascii="Arial" w:hAnsi="Arial" w:cs="Arial"/>
        </w:rPr>
        <w:t>31</w:t>
      </w:r>
      <w:r w:rsidRPr="00F21918">
        <w:rPr>
          <w:rFonts w:ascii="Arial" w:hAnsi="Arial" w:cs="Arial"/>
        </w:rPr>
        <w:t xml:space="preserve"> de </w:t>
      </w:r>
      <w:r w:rsidR="00762241">
        <w:rPr>
          <w:rFonts w:ascii="Arial" w:hAnsi="Arial" w:cs="Arial"/>
        </w:rPr>
        <w:t>agosto</w:t>
      </w:r>
      <w:r w:rsidRPr="00F21918">
        <w:rPr>
          <w:rFonts w:ascii="Arial" w:hAnsi="Arial" w:cs="Arial"/>
        </w:rPr>
        <w:t xml:space="preserve"> de 2023.</w:t>
      </w:r>
    </w:p>
    <w:p w14:paraId="4A161D2B" w14:textId="77777777" w:rsidR="0055576A" w:rsidRPr="00F21918" w:rsidRDefault="0055576A" w:rsidP="0055576A">
      <w:pPr>
        <w:jc w:val="both"/>
        <w:rPr>
          <w:rFonts w:ascii="Arial" w:hAnsi="Arial" w:cs="Arial"/>
          <w:sz w:val="10"/>
          <w:szCs w:val="10"/>
        </w:rPr>
      </w:pPr>
    </w:p>
    <w:p w14:paraId="4D69DF2D" w14:textId="77777777" w:rsidR="0055576A" w:rsidRPr="00BC1C85" w:rsidRDefault="0055576A" w:rsidP="0055576A">
      <w:pPr>
        <w:spacing w:line="240" w:lineRule="auto"/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br/>
      </w:r>
      <w:r w:rsidRPr="00BC1C85">
        <w:rPr>
          <w:rFonts w:ascii="Arial" w:hAnsi="Arial" w:cs="Arial"/>
        </w:rPr>
        <w:t>Rosimery Ap. Inácio de Pinho Procópio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                     Jane Maria Rays Pires       Presidente do Comitê/Gestor Recursos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                                   Secretária</w:t>
      </w:r>
    </w:p>
    <w:p w14:paraId="71A3920B" w14:textId="77777777" w:rsidR="0055576A" w:rsidRPr="00BC1C85" w:rsidRDefault="0055576A" w:rsidP="0055576A">
      <w:pPr>
        <w:jc w:val="both"/>
        <w:rPr>
          <w:rFonts w:ascii="Arial" w:hAnsi="Arial" w:cs="Arial"/>
        </w:rPr>
      </w:pPr>
    </w:p>
    <w:p w14:paraId="2B26A1E4" w14:textId="77777777" w:rsidR="0055576A" w:rsidRPr="00BC1C85" w:rsidRDefault="0055576A" w:rsidP="0055576A">
      <w:pPr>
        <w:jc w:val="both"/>
        <w:rPr>
          <w:rFonts w:ascii="Arial" w:hAnsi="Arial" w:cs="Arial"/>
        </w:rPr>
      </w:pPr>
      <w:r w:rsidRPr="00BC1C85">
        <w:rPr>
          <w:rFonts w:ascii="Arial" w:hAnsi="Arial" w:cs="Arial"/>
        </w:rPr>
        <w:t>Júnia Paula Soalheiro Menezes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 w:rsidRPr="00BC1C85">
        <w:rPr>
          <w:rFonts w:ascii="Arial" w:hAnsi="Arial" w:cs="Arial"/>
        </w:rPr>
        <w:t>Márcia Helena Pires Reis</w:t>
      </w:r>
      <w:r w:rsidRPr="00BC1C85">
        <w:rPr>
          <w:rFonts w:ascii="Arial" w:hAnsi="Arial" w:cs="Arial"/>
        </w:rPr>
        <w:br/>
        <w:t xml:space="preserve">                   Membro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</w:t>
      </w:r>
      <w:r w:rsidRPr="00BC1C85"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 xml:space="preserve">              </w:t>
      </w:r>
      <w:r w:rsidRPr="00BC1C85">
        <w:rPr>
          <w:rFonts w:ascii="Arial" w:hAnsi="Arial" w:cs="Arial"/>
        </w:rPr>
        <w:t xml:space="preserve">Membro    </w:t>
      </w:r>
    </w:p>
    <w:p w14:paraId="041D5EE8" w14:textId="77777777" w:rsidR="0055576A" w:rsidRPr="00BC1C85" w:rsidRDefault="0055576A" w:rsidP="0055576A">
      <w:pPr>
        <w:jc w:val="both"/>
        <w:rPr>
          <w:rFonts w:ascii="Arial" w:hAnsi="Arial" w:cs="Arial"/>
        </w:rPr>
      </w:pPr>
    </w:p>
    <w:p w14:paraId="75CE8ACC" w14:textId="77777777" w:rsidR="0055576A" w:rsidRPr="00BC1C85" w:rsidRDefault="0055576A" w:rsidP="0055576A">
      <w:pPr>
        <w:jc w:val="center"/>
      </w:pPr>
      <w:r w:rsidRPr="00BC1C85">
        <w:rPr>
          <w:rFonts w:ascii="Arial" w:hAnsi="Arial" w:cs="Arial"/>
        </w:rPr>
        <w:br/>
      </w:r>
    </w:p>
    <w:p w14:paraId="0FAFADDF" w14:textId="77777777" w:rsidR="0055576A" w:rsidRDefault="0055576A" w:rsidP="0055576A"/>
    <w:sectPr w:rsidR="0055576A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0E7D3" w14:textId="77777777" w:rsidR="00AE3926" w:rsidRDefault="00AE3926" w:rsidP="00D92B8A">
      <w:pPr>
        <w:spacing w:after="0" w:line="240" w:lineRule="auto"/>
      </w:pPr>
      <w:r>
        <w:separator/>
      </w:r>
    </w:p>
  </w:endnote>
  <w:endnote w:type="continuationSeparator" w:id="0">
    <w:p w14:paraId="0800F81A" w14:textId="77777777" w:rsidR="00AE3926" w:rsidRDefault="00AE3926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7587C" w14:textId="77777777" w:rsidR="00AE3926" w:rsidRDefault="00AE3926" w:rsidP="00D92B8A">
      <w:pPr>
        <w:spacing w:after="0" w:line="240" w:lineRule="auto"/>
      </w:pPr>
      <w:r>
        <w:separator/>
      </w:r>
    </w:p>
  </w:footnote>
  <w:footnote w:type="continuationSeparator" w:id="0">
    <w:p w14:paraId="591D9768" w14:textId="77777777" w:rsidR="00AE3926" w:rsidRDefault="00AE3926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3C0609" w:rsidRDefault="003C0609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56EA9"/>
    <w:rsid w:val="001854AF"/>
    <w:rsid w:val="001956B1"/>
    <w:rsid w:val="001A0577"/>
    <w:rsid w:val="001A5333"/>
    <w:rsid w:val="001B5F1C"/>
    <w:rsid w:val="001D27EE"/>
    <w:rsid w:val="001D7E8F"/>
    <w:rsid w:val="001E09A9"/>
    <w:rsid w:val="002114A2"/>
    <w:rsid w:val="00231EE5"/>
    <w:rsid w:val="0023241C"/>
    <w:rsid w:val="00263FE1"/>
    <w:rsid w:val="00275B47"/>
    <w:rsid w:val="00294F2B"/>
    <w:rsid w:val="00295E0A"/>
    <w:rsid w:val="002A6668"/>
    <w:rsid w:val="002B1D34"/>
    <w:rsid w:val="002D1018"/>
    <w:rsid w:val="002D1DDE"/>
    <w:rsid w:val="002F4102"/>
    <w:rsid w:val="002F4589"/>
    <w:rsid w:val="002F6AD4"/>
    <w:rsid w:val="00302A03"/>
    <w:rsid w:val="003538FA"/>
    <w:rsid w:val="00363C0A"/>
    <w:rsid w:val="00374AB1"/>
    <w:rsid w:val="00392526"/>
    <w:rsid w:val="003A48FC"/>
    <w:rsid w:val="003C0609"/>
    <w:rsid w:val="003C7755"/>
    <w:rsid w:val="003D2241"/>
    <w:rsid w:val="003D2558"/>
    <w:rsid w:val="003D2960"/>
    <w:rsid w:val="003D368D"/>
    <w:rsid w:val="003E6657"/>
    <w:rsid w:val="003F0DA7"/>
    <w:rsid w:val="003F422C"/>
    <w:rsid w:val="003F74FC"/>
    <w:rsid w:val="0041274C"/>
    <w:rsid w:val="00433497"/>
    <w:rsid w:val="00437B4A"/>
    <w:rsid w:val="004416F1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5576A"/>
    <w:rsid w:val="00566F13"/>
    <w:rsid w:val="00572477"/>
    <w:rsid w:val="0057738D"/>
    <w:rsid w:val="005776E4"/>
    <w:rsid w:val="00591A10"/>
    <w:rsid w:val="005938C9"/>
    <w:rsid w:val="005A136F"/>
    <w:rsid w:val="005B3540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4701E"/>
    <w:rsid w:val="00652E1F"/>
    <w:rsid w:val="00660167"/>
    <w:rsid w:val="006640CE"/>
    <w:rsid w:val="00675461"/>
    <w:rsid w:val="00675BAB"/>
    <w:rsid w:val="006765CF"/>
    <w:rsid w:val="00685CFF"/>
    <w:rsid w:val="00690475"/>
    <w:rsid w:val="00691298"/>
    <w:rsid w:val="006912E8"/>
    <w:rsid w:val="006913FA"/>
    <w:rsid w:val="006A703B"/>
    <w:rsid w:val="006B7504"/>
    <w:rsid w:val="006D7049"/>
    <w:rsid w:val="006F2EE3"/>
    <w:rsid w:val="00703036"/>
    <w:rsid w:val="007064AD"/>
    <w:rsid w:val="0072543E"/>
    <w:rsid w:val="00730961"/>
    <w:rsid w:val="007433B2"/>
    <w:rsid w:val="00752361"/>
    <w:rsid w:val="007615A5"/>
    <w:rsid w:val="00762241"/>
    <w:rsid w:val="00783935"/>
    <w:rsid w:val="007A01FF"/>
    <w:rsid w:val="007B4FF1"/>
    <w:rsid w:val="007C7C7F"/>
    <w:rsid w:val="007E77CB"/>
    <w:rsid w:val="0080187D"/>
    <w:rsid w:val="00827F2A"/>
    <w:rsid w:val="00845E2A"/>
    <w:rsid w:val="008469EC"/>
    <w:rsid w:val="00865BCB"/>
    <w:rsid w:val="00891955"/>
    <w:rsid w:val="00893F67"/>
    <w:rsid w:val="008C20C1"/>
    <w:rsid w:val="008C47DA"/>
    <w:rsid w:val="008C4F81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72D29"/>
    <w:rsid w:val="00A777B0"/>
    <w:rsid w:val="00AE3926"/>
    <w:rsid w:val="00AF0575"/>
    <w:rsid w:val="00AF56DE"/>
    <w:rsid w:val="00B019A7"/>
    <w:rsid w:val="00B03B89"/>
    <w:rsid w:val="00B20427"/>
    <w:rsid w:val="00B33B76"/>
    <w:rsid w:val="00B344CC"/>
    <w:rsid w:val="00B55CF4"/>
    <w:rsid w:val="00B62C79"/>
    <w:rsid w:val="00B73B37"/>
    <w:rsid w:val="00B931EC"/>
    <w:rsid w:val="00BA2716"/>
    <w:rsid w:val="00BC46BD"/>
    <w:rsid w:val="00BC57BD"/>
    <w:rsid w:val="00BC7A11"/>
    <w:rsid w:val="00BD2AE4"/>
    <w:rsid w:val="00BF5111"/>
    <w:rsid w:val="00C02053"/>
    <w:rsid w:val="00C40E6D"/>
    <w:rsid w:val="00C60694"/>
    <w:rsid w:val="00C662D9"/>
    <w:rsid w:val="00C74046"/>
    <w:rsid w:val="00C81F9B"/>
    <w:rsid w:val="00C8576E"/>
    <w:rsid w:val="00CA542B"/>
    <w:rsid w:val="00CC1E9F"/>
    <w:rsid w:val="00CC5953"/>
    <w:rsid w:val="00CE3342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199"/>
    <w:rsid w:val="00DB3B2D"/>
    <w:rsid w:val="00DC028D"/>
    <w:rsid w:val="00DC0866"/>
    <w:rsid w:val="00DE0A9D"/>
    <w:rsid w:val="00DF65B6"/>
    <w:rsid w:val="00E07598"/>
    <w:rsid w:val="00E3171C"/>
    <w:rsid w:val="00E36B72"/>
    <w:rsid w:val="00E4141A"/>
    <w:rsid w:val="00E46C09"/>
    <w:rsid w:val="00E638F7"/>
    <w:rsid w:val="00E66C43"/>
    <w:rsid w:val="00E72AF8"/>
    <w:rsid w:val="00E76446"/>
    <w:rsid w:val="00E82076"/>
    <w:rsid w:val="00E96B73"/>
    <w:rsid w:val="00EA4CDB"/>
    <w:rsid w:val="00EC6F4A"/>
    <w:rsid w:val="00ED1ED7"/>
    <w:rsid w:val="00EF3FC4"/>
    <w:rsid w:val="00EF525A"/>
    <w:rsid w:val="00EF71E6"/>
    <w:rsid w:val="00F04A53"/>
    <w:rsid w:val="00F058D9"/>
    <w:rsid w:val="00F21918"/>
    <w:rsid w:val="00F276C4"/>
    <w:rsid w:val="00F37CD7"/>
    <w:rsid w:val="00F42CDC"/>
    <w:rsid w:val="00F460F1"/>
    <w:rsid w:val="00F51518"/>
    <w:rsid w:val="00F702EA"/>
    <w:rsid w:val="00F71F3D"/>
    <w:rsid w:val="00F8757A"/>
    <w:rsid w:val="00F91F62"/>
    <w:rsid w:val="00FB37A3"/>
    <w:rsid w:val="00FC4687"/>
    <w:rsid w:val="00FD6072"/>
    <w:rsid w:val="00FE7907"/>
    <w:rsid w:val="00FF129D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docId w15:val="{B87F3BC7-2A35-49B2-9A78-806EE290D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961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ceica</dc:creator>
  <cp:lastModifiedBy>Cliente</cp:lastModifiedBy>
  <cp:revision>8</cp:revision>
  <cp:lastPrinted>2023-04-10T15:41:00Z</cp:lastPrinted>
  <dcterms:created xsi:type="dcterms:W3CDTF">2023-09-21T12:25:00Z</dcterms:created>
  <dcterms:modified xsi:type="dcterms:W3CDTF">2023-09-21T17:26:00Z</dcterms:modified>
</cp:coreProperties>
</file>